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378E" w14:textId="77777777" w:rsidR="00240AFD" w:rsidRPr="0041297D" w:rsidRDefault="00240AFD" w:rsidP="008B1769">
      <w:pPr>
        <w:spacing w:line="440" w:lineRule="atLeast"/>
        <w:jc w:val="center"/>
        <w:rPr>
          <w:rFonts w:ascii="ＭＳ ゴシック" w:eastAsia="ＭＳ ゴシック" w:hAnsi="ＭＳ ゴシック" w:cs="ＭＳ 明朝"/>
          <w:b/>
          <w:color w:val="000000"/>
        </w:rPr>
      </w:pPr>
      <w:r w:rsidRPr="0041297D">
        <w:rPr>
          <w:rFonts w:ascii="ＭＳ ゴシック" w:eastAsia="ＭＳ ゴシック" w:hAnsi="ＭＳ ゴシック" w:cs="ＭＳ 明朝" w:hint="eastAsia"/>
          <w:b/>
          <w:color w:val="000000"/>
          <w:sz w:val="24"/>
        </w:rPr>
        <w:t>新庄市卓越技能者表彰要綱</w:t>
      </w:r>
    </w:p>
    <w:p w14:paraId="2811FAB6" w14:textId="77777777" w:rsidR="0041297D" w:rsidRDefault="0041297D" w:rsidP="0041297D">
      <w:pPr>
        <w:spacing w:line="360" w:lineRule="exact"/>
        <w:ind w:left="220"/>
        <w:jc w:val="both"/>
        <w:rPr>
          <w:rFonts w:ascii="ＭＳ 明朝" w:eastAsia="ＭＳ 明朝" w:hAnsi="ＭＳ 明朝" w:cs="ＭＳ 明朝"/>
          <w:color w:val="000000"/>
        </w:rPr>
      </w:pPr>
    </w:p>
    <w:p w14:paraId="54CBCD77" w14:textId="77777777" w:rsidR="0041297D" w:rsidRDefault="0041297D" w:rsidP="0041297D">
      <w:pPr>
        <w:spacing w:line="360" w:lineRule="exac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299634A9"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この要綱は、本市の技能者の地位と技術水準の向上を図るため、本市産業に従事して、その発展に貢献し、他の模範となる優秀な技能者を表彰することについて必要な事項を定めるものとする。</w:t>
      </w:r>
    </w:p>
    <w:p w14:paraId="026EF67D" w14:textId="77777777" w:rsidR="0041297D" w:rsidRDefault="0041297D" w:rsidP="0041297D">
      <w:pPr>
        <w:spacing w:line="360" w:lineRule="exact"/>
        <w:ind w:left="220"/>
        <w:jc w:val="both"/>
        <w:rPr>
          <w:rFonts w:ascii="ＭＳ 明朝" w:eastAsia="ＭＳ 明朝" w:hAnsi="ＭＳ 明朝" w:cs="ＭＳ 明朝"/>
          <w:color w:val="000000"/>
        </w:rPr>
      </w:pPr>
    </w:p>
    <w:p w14:paraId="75F2CAA3" w14:textId="77777777" w:rsidR="00240AFD" w:rsidRDefault="00240AFD" w:rsidP="0041297D">
      <w:pPr>
        <w:spacing w:line="360" w:lineRule="exac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（表彰対象）</w:t>
      </w:r>
    </w:p>
    <w:p w14:paraId="7E54B604"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表彰の対象は、本市に居住する次に掲げる職種の技能者とする。</w:t>
      </w:r>
    </w:p>
    <w:p w14:paraId="12D7B077"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石工、印章、建築大工、家具・木工、板金、建具、配管、表具、畳、左官、鋳物、塗装、和・洋裁、工芸菓子、陶器、鍛冶、彫金、織物、漆器など</w:t>
      </w:r>
    </w:p>
    <w:p w14:paraId="77998631"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その他前号に準じ、市長が適当と認める職種</w:t>
      </w:r>
    </w:p>
    <w:p w14:paraId="57BDF225" w14:textId="77777777" w:rsidR="0041297D" w:rsidRDefault="0041297D" w:rsidP="0041297D">
      <w:pPr>
        <w:spacing w:line="360" w:lineRule="exact"/>
        <w:ind w:left="220"/>
        <w:jc w:val="both"/>
        <w:rPr>
          <w:rFonts w:ascii="ＭＳ 明朝" w:eastAsia="ＭＳ 明朝" w:hAnsi="ＭＳ 明朝" w:cs="ＭＳ 明朝"/>
          <w:color w:val="000000"/>
        </w:rPr>
      </w:pPr>
    </w:p>
    <w:p w14:paraId="2CFF6875" w14:textId="77777777" w:rsidR="00240AFD" w:rsidRDefault="00240AFD" w:rsidP="0041297D">
      <w:pPr>
        <w:spacing w:line="360" w:lineRule="exac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（表彰基準）</w:t>
      </w:r>
    </w:p>
    <w:p w14:paraId="5D572360"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表彰は、次の各号に定める基準に該当する者に対して行う。</w:t>
      </w:r>
    </w:p>
    <w:p w14:paraId="72F4EFAA"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卓越した技能を有し、現に当該職業に従事しているか、もしくは後進の指導育成に努めていること。</w:t>
      </w:r>
    </w:p>
    <w:p w14:paraId="399B4C23"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技能を通して労働者の地位の向上及び産業の発展に寄与したもの</w:t>
      </w:r>
    </w:p>
    <w:p w14:paraId="15C4AC77"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技能者として経験年数が２０年以上で、かつ年齢が５０歳以上のもの</w:t>
      </w:r>
    </w:p>
    <w:p w14:paraId="35190B3A" w14:textId="77777777" w:rsidR="0041297D" w:rsidRDefault="0041297D" w:rsidP="0041297D">
      <w:pPr>
        <w:spacing w:line="360" w:lineRule="exact"/>
        <w:ind w:left="220"/>
        <w:jc w:val="both"/>
        <w:rPr>
          <w:rFonts w:ascii="ＭＳ 明朝" w:eastAsia="ＭＳ 明朝" w:hAnsi="ＭＳ 明朝" w:cs="ＭＳ 明朝"/>
          <w:color w:val="000000"/>
        </w:rPr>
      </w:pPr>
    </w:p>
    <w:p w14:paraId="1CD07A2D" w14:textId="77777777" w:rsidR="00240AFD" w:rsidRDefault="00240AFD" w:rsidP="0041297D">
      <w:pPr>
        <w:spacing w:line="360" w:lineRule="exac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（表彰時期）</w:t>
      </w:r>
    </w:p>
    <w:p w14:paraId="04EBDC7B"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表彰は年１回市長が定める日に行う。ただし、必要に応じ随時行うことができる。</w:t>
      </w:r>
    </w:p>
    <w:p w14:paraId="6775FCC6" w14:textId="77777777" w:rsidR="0041297D" w:rsidRDefault="0041297D" w:rsidP="0041297D">
      <w:pPr>
        <w:spacing w:line="360" w:lineRule="exact"/>
        <w:ind w:left="220"/>
        <w:jc w:val="both"/>
        <w:rPr>
          <w:rFonts w:ascii="ＭＳ 明朝" w:eastAsia="ＭＳ 明朝" w:hAnsi="ＭＳ 明朝" w:cs="ＭＳ 明朝"/>
          <w:color w:val="000000"/>
        </w:rPr>
      </w:pPr>
    </w:p>
    <w:p w14:paraId="346F2A92" w14:textId="77777777" w:rsidR="00240AFD" w:rsidRDefault="00240AFD" w:rsidP="0041297D">
      <w:pPr>
        <w:spacing w:line="360" w:lineRule="exac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（表彰方法）</w:t>
      </w:r>
    </w:p>
    <w:p w14:paraId="27C0F96F"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表彰は表彰状（別記様式第１号）をもつて行う。</w:t>
      </w:r>
    </w:p>
    <w:p w14:paraId="312DDB5C"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表彰を受けた者の功績は、市の広報をもつて公表し、表彰者名簿に登載して永く顕彰する。</w:t>
      </w:r>
    </w:p>
    <w:p w14:paraId="47452F90" w14:textId="77777777" w:rsidR="00240AFD" w:rsidRDefault="00240AFD" w:rsidP="0041297D">
      <w:pPr>
        <w:spacing w:line="360" w:lineRule="exact"/>
        <w:jc w:val="both"/>
        <w:rPr>
          <w:rFonts w:ascii="ＭＳ 明朝" w:eastAsia="ＭＳ 明朝" w:hAnsi="ＭＳ 明朝" w:cs="ＭＳ 明朝"/>
          <w:color w:val="000000"/>
        </w:rPr>
      </w:pPr>
    </w:p>
    <w:p w14:paraId="443E8AAB" w14:textId="77777777" w:rsidR="00240AFD" w:rsidRDefault="00240AFD" w:rsidP="0041297D">
      <w:pPr>
        <w:spacing w:line="360" w:lineRule="exac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（推薦方法等）</w:t>
      </w:r>
    </w:p>
    <w:p w14:paraId="2E5A966B"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各業種団体の長は、第３条に該当すると認めるものがあるときは、新庄市卓越技能者表彰候補者推薦書（別記様式第２号）に所定の事項を記載し、毎年９月末日まで市長に提出するものとする。</w:t>
      </w:r>
    </w:p>
    <w:p w14:paraId="6449479B"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各課等の長は、第３条に該当すると認めるものがあるときは、新庄市卓越技能者表彰候補者内申書（別記様式第３号）に所定の事項を記載し、毎年９月末日までに市長に内申することができる。</w:t>
      </w:r>
    </w:p>
    <w:p w14:paraId="6A4D031C" w14:textId="77777777" w:rsidR="00240AFD" w:rsidRDefault="00240AFD" w:rsidP="0041297D">
      <w:pPr>
        <w:spacing w:line="360" w:lineRule="exact"/>
        <w:jc w:val="both"/>
        <w:rPr>
          <w:rFonts w:ascii="ＭＳ 明朝" w:eastAsia="ＭＳ 明朝" w:hAnsi="ＭＳ 明朝" w:cs="ＭＳ 明朝"/>
          <w:color w:val="000000"/>
        </w:rPr>
      </w:pPr>
    </w:p>
    <w:p w14:paraId="277D4867" w14:textId="77777777" w:rsidR="0041297D" w:rsidRDefault="0041297D" w:rsidP="0041297D">
      <w:pPr>
        <w:spacing w:line="360" w:lineRule="exact"/>
        <w:jc w:val="both"/>
        <w:rPr>
          <w:rFonts w:ascii="ＭＳ 明朝" w:eastAsia="ＭＳ 明朝" w:hAnsi="ＭＳ 明朝" w:cs="ＭＳ 明朝"/>
          <w:color w:val="000000"/>
        </w:rPr>
      </w:pPr>
    </w:p>
    <w:p w14:paraId="0C4F5B3B" w14:textId="77777777" w:rsidR="009407F8" w:rsidRDefault="009407F8" w:rsidP="0041297D">
      <w:pPr>
        <w:spacing w:line="360" w:lineRule="exact"/>
        <w:jc w:val="both"/>
        <w:rPr>
          <w:rFonts w:ascii="ＭＳ 明朝" w:eastAsia="ＭＳ 明朝" w:hAnsi="ＭＳ 明朝" w:cs="ＭＳ 明朝"/>
          <w:color w:val="000000"/>
        </w:rPr>
      </w:pPr>
    </w:p>
    <w:p w14:paraId="5B6BA8AB" w14:textId="77777777" w:rsidR="00240AFD" w:rsidRDefault="00240AFD" w:rsidP="0041297D">
      <w:pPr>
        <w:spacing w:line="360" w:lineRule="exac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（選考委員会）</w:t>
      </w:r>
    </w:p>
    <w:p w14:paraId="4C3297D7"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表彰該当者を選考するため、新庄市卓越技能者表彰選考委員会（以下「選考委員会」という。）を置く。</w:t>
      </w:r>
    </w:p>
    <w:p w14:paraId="4BF7E647"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選考委員会の委員は、次に掲げる者に市長が命じ又は委嘱する。</w:t>
      </w:r>
    </w:p>
    <w:p w14:paraId="0049FD1A"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（１）　新庄市副市長</w:t>
      </w:r>
    </w:p>
    <w:p w14:paraId="317F709D"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新庄商工会議所専務理事</w:t>
      </w:r>
    </w:p>
    <w:p w14:paraId="01100A49"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新庄職業訓練協会理事長</w:t>
      </w:r>
    </w:p>
    <w:p w14:paraId="5F674CD0"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（４）　株式会社もがみ物産協会代表取締役</w:t>
      </w:r>
    </w:p>
    <w:p w14:paraId="18FAAD8B"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（５）　新庄市総務課長</w:t>
      </w:r>
    </w:p>
    <w:p w14:paraId="63E0749A" w14:textId="77777777" w:rsidR="00240AFD" w:rsidRDefault="00240AFD" w:rsidP="0041297D">
      <w:pPr>
        <w:spacing w:line="360" w:lineRule="exac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（６）　新庄市商工観光課長</w:t>
      </w:r>
    </w:p>
    <w:p w14:paraId="34E6203F"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選考委員会に、委員長及び副委員長を置く。委員長は新庄市副市長をもつて充て、副委員長は委員のうちから委員長が指名した者をもつて充てる。</w:t>
      </w:r>
    </w:p>
    <w:p w14:paraId="7B6FE4BA"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４　選考委員会は委員長が招集して、委員長が議長となる。</w:t>
      </w:r>
    </w:p>
    <w:p w14:paraId="0EA6BD97"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５　副委員長は委員長を補佐し、委員長に事故あるとき又は欠けたときは、その職務を代理する。</w:t>
      </w:r>
    </w:p>
    <w:p w14:paraId="2DC413D0" w14:textId="77777777" w:rsidR="0041297D" w:rsidRDefault="0041297D" w:rsidP="0041297D">
      <w:pPr>
        <w:spacing w:line="360" w:lineRule="exact"/>
        <w:ind w:left="220"/>
        <w:jc w:val="both"/>
        <w:rPr>
          <w:rFonts w:ascii="ＭＳ 明朝" w:eastAsia="ＭＳ 明朝" w:hAnsi="ＭＳ 明朝" w:cs="ＭＳ 明朝"/>
          <w:color w:val="000000"/>
        </w:rPr>
      </w:pPr>
    </w:p>
    <w:p w14:paraId="5638D0C1" w14:textId="77777777" w:rsidR="00240AFD" w:rsidRDefault="00240AFD" w:rsidP="0041297D">
      <w:pPr>
        <w:spacing w:line="360" w:lineRule="exac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（庶務）</w:t>
      </w:r>
    </w:p>
    <w:p w14:paraId="5CAD4CCF"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選考委員会の庶務は、商工観光課において行う。</w:t>
      </w:r>
    </w:p>
    <w:p w14:paraId="7F689316" w14:textId="77777777" w:rsidR="0041297D" w:rsidRDefault="0041297D" w:rsidP="0041297D">
      <w:pPr>
        <w:spacing w:line="360" w:lineRule="exact"/>
        <w:ind w:left="220"/>
        <w:jc w:val="both"/>
        <w:rPr>
          <w:rFonts w:ascii="ＭＳ 明朝" w:eastAsia="ＭＳ 明朝" w:hAnsi="ＭＳ 明朝" w:cs="ＭＳ 明朝"/>
          <w:color w:val="000000"/>
        </w:rPr>
      </w:pPr>
    </w:p>
    <w:p w14:paraId="69DFB6CA" w14:textId="77777777" w:rsidR="00240AFD" w:rsidRDefault="00240AFD" w:rsidP="0041297D">
      <w:pPr>
        <w:spacing w:line="360" w:lineRule="exac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（補則）</w:t>
      </w:r>
    </w:p>
    <w:p w14:paraId="467450B4" w14:textId="77777777" w:rsidR="00240AFD" w:rsidRDefault="00240AFD" w:rsidP="0041297D">
      <w:pPr>
        <w:spacing w:line="360" w:lineRule="exac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この要綱に定めるもののほか、必要な事項は市長が別に定める。</w:t>
      </w:r>
    </w:p>
    <w:p w14:paraId="7748E3C0" w14:textId="77777777" w:rsidR="0041297D" w:rsidRDefault="0041297D" w:rsidP="0041297D">
      <w:pPr>
        <w:spacing w:line="360" w:lineRule="exact"/>
        <w:ind w:left="660"/>
        <w:jc w:val="both"/>
        <w:rPr>
          <w:rFonts w:ascii="ＭＳ 明朝" w:eastAsia="ＭＳ 明朝" w:hAnsi="ＭＳ 明朝" w:cs="ＭＳ 明朝"/>
          <w:color w:val="000000"/>
        </w:rPr>
      </w:pPr>
    </w:p>
    <w:p w14:paraId="42563F33" w14:textId="77777777" w:rsidR="00240AFD" w:rsidRDefault="00240AFD" w:rsidP="0041297D">
      <w:pPr>
        <w:spacing w:line="360" w:lineRule="exac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01C36A83" w14:textId="77777777" w:rsidR="00240AFD" w:rsidRDefault="00D607DB" w:rsidP="0041297D">
      <w:pPr>
        <w:spacing w:line="360" w:lineRule="exac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この要綱は、平成２９年６</w:t>
      </w:r>
      <w:r w:rsidR="00240AFD">
        <w:rPr>
          <w:rFonts w:ascii="ＭＳ 明朝" w:eastAsia="ＭＳ 明朝" w:hAnsi="ＭＳ 明朝" w:cs="ＭＳ 明朝" w:hint="eastAsia"/>
          <w:color w:val="000000"/>
        </w:rPr>
        <w:t>月１日から施行する。</w:t>
      </w:r>
      <w:bookmarkStart w:id="0" w:name="last"/>
      <w:bookmarkEnd w:id="0"/>
    </w:p>
    <w:sectPr w:rsidR="00240AFD" w:rsidSect="0041297D">
      <w:footerReference w:type="default" r:id="rId6"/>
      <w:pgSz w:w="11905" w:h="16837"/>
      <w:pgMar w:top="1560" w:right="1273" w:bottom="1134" w:left="1417" w:header="566" w:footer="720" w:gutter="0"/>
      <w:cols w:space="720"/>
      <w:noEndnote/>
      <w:docGrid w:type="linesAndChars" w:linePitch="400"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1DFEB" w14:textId="77777777" w:rsidR="006D1172" w:rsidRDefault="006D1172">
      <w:r>
        <w:separator/>
      </w:r>
    </w:p>
  </w:endnote>
  <w:endnote w:type="continuationSeparator" w:id="0">
    <w:p w14:paraId="42AA2B38" w14:textId="77777777" w:rsidR="006D1172" w:rsidRDefault="006D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D3E7" w14:textId="77777777" w:rsidR="00240AFD" w:rsidRDefault="00240AFD">
    <w:pPr>
      <w:spacing w:line="264"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D50B" w14:textId="77777777" w:rsidR="006D1172" w:rsidRDefault="006D1172">
      <w:r>
        <w:separator/>
      </w:r>
    </w:p>
  </w:footnote>
  <w:footnote w:type="continuationSeparator" w:id="0">
    <w:p w14:paraId="3DE7E22D" w14:textId="77777777" w:rsidR="006D1172" w:rsidRDefault="006D1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efaultTabStop w:val="720"/>
  <w:drawingGridHorizontalSpacing w:val="251"/>
  <w:drawingGridVerticalSpacing w:val="40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63"/>
    <w:rsid w:val="00240AFD"/>
    <w:rsid w:val="0041297D"/>
    <w:rsid w:val="0059062A"/>
    <w:rsid w:val="005E3949"/>
    <w:rsid w:val="006A2706"/>
    <w:rsid w:val="006D1172"/>
    <w:rsid w:val="008B1769"/>
    <w:rsid w:val="009407F8"/>
    <w:rsid w:val="00C06FE1"/>
    <w:rsid w:val="00D607DB"/>
    <w:rsid w:val="00DD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514EAE"/>
  <w14:defaultImageDpi w14:val="0"/>
  <w15:docId w15:val="{633FDD32-4413-4DDD-8AEE-3E7ABB32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97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1297D"/>
    <w:rPr>
      <w:rFonts w:asciiTheme="majorHAnsi" w:eastAsiaTheme="majorEastAsia" w:hAnsiTheme="majorHAnsi" w:cs="Times New Roman"/>
      <w:kern w:val="0"/>
      <w:sz w:val="18"/>
      <w:szCs w:val="18"/>
    </w:rPr>
  </w:style>
  <w:style w:type="paragraph" w:styleId="a5">
    <w:name w:val="header"/>
    <w:basedOn w:val="a"/>
    <w:link w:val="a6"/>
    <w:uiPriority w:val="99"/>
    <w:rsid w:val="009407F8"/>
    <w:pPr>
      <w:tabs>
        <w:tab w:val="center" w:pos="4252"/>
        <w:tab w:val="right" w:pos="8504"/>
      </w:tabs>
      <w:snapToGrid w:val="0"/>
    </w:pPr>
  </w:style>
  <w:style w:type="character" w:customStyle="1" w:styleId="a6">
    <w:name w:val="ヘッダー (文字)"/>
    <w:basedOn w:val="a0"/>
    <w:link w:val="a5"/>
    <w:uiPriority w:val="99"/>
    <w:locked/>
    <w:rsid w:val="009407F8"/>
    <w:rPr>
      <w:rFonts w:ascii="Arial" w:hAnsi="Arial" w:cs="Arial"/>
      <w:kern w:val="0"/>
      <w:sz w:val="22"/>
      <w:szCs w:val="22"/>
    </w:rPr>
  </w:style>
  <w:style w:type="paragraph" w:styleId="a7">
    <w:name w:val="footer"/>
    <w:basedOn w:val="a"/>
    <w:link w:val="a8"/>
    <w:uiPriority w:val="99"/>
    <w:rsid w:val="009407F8"/>
    <w:pPr>
      <w:tabs>
        <w:tab w:val="center" w:pos="4252"/>
        <w:tab w:val="right" w:pos="8504"/>
      </w:tabs>
      <w:snapToGrid w:val="0"/>
    </w:pPr>
  </w:style>
  <w:style w:type="character" w:customStyle="1" w:styleId="a8">
    <w:name w:val="フッター (文字)"/>
    <w:basedOn w:val="a0"/>
    <w:link w:val="a7"/>
    <w:uiPriority w:val="99"/>
    <w:locked/>
    <w:rsid w:val="009407F8"/>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dc:creator>
  <cp:keywords/>
  <dc:description/>
  <cp:lastModifiedBy>SU2238</cp:lastModifiedBy>
  <cp:revision>2</cp:revision>
  <cp:lastPrinted>2017-11-02T02:27:00Z</cp:lastPrinted>
  <dcterms:created xsi:type="dcterms:W3CDTF">2024-07-18T07:38:00Z</dcterms:created>
  <dcterms:modified xsi:type="dcterms:W3CDTF">2024-07-18T07:38:00Z</dcterms:modified>
</cp:coreProperties>
</file>